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E3467" w14:textId="77777777" w:rsidR="00387513" w:rsidRPr="007D65D4" w:rsidRDefault="00D964AF">
      <w:pPr>
        <w:spacing w:after="40"/>
        <w:jc w:val="center"/>
        <w:rPr>
          <w:lang w:val="fr-FR"/>
        </w:rPr>
      </w:pPr>
      <w:r w:rsidRPr="007D65D4">
        <w:rPr>
          <w:b/>
          <w:sz w:val="28"/>
          <w:lang w:val="fr-FR"/>
        </w:rPr>
        <w:t>Règlement du jeu</w:t>
      </w:r>
    </w:p>
    <w:p w14:paraId="26DD17FB" w14:textId="33338694" w:rsidR="00387513" w:rsidRPr="007D65D4" w:rsidRDefault="00D53BBC">
      <w:pPr>
        <w:jc w:val="center"/>
        <w:rPr>
          <w:lang w:val="fr-FR"/>
        </w:rPr>
      </w:pPr>
      <w:r>
        <w:rPr>
          <w:b/>
          <w:sz w:val="24"/>
          <w:lang w:val="fr-FR"/>
        </w:rPr>
        <w:t xml:space="preserve">Concours </w:t>
      </w:r>
      <w:r w:rsidR="00D964AF" w:rsidRPr="007D65D4">
        <w:rPr>
          <w:b/>
          <w:sz w:val="24"/>
          <w:lang w:val="fr-FR"/>
        </w:rPr>
        <w:t>Vespa &amp; Fiat 500 — Centre-ville de Dudelange</w:t>
      </w:r>
    </w:p>
    <w:p w14:paraId="0AEDB361" w14:textId="77777777" w:rsidR="00387513" w:rsidRPr="007D65D4" w:rsidRDefault="00D964AF">
      <w:pPr>
        <w:spacing w:before="160" w:after="40"/>
        <w:rPr>
          <w:lang w:val="fr-FR"/>
        </w:rPr>
      </w:pPr>
      <w:r w:rsidRPr="007D65D4">
        <w:rPr>
          <w:b/>
          <w:lang w:val="fr-FR"/>
        </w:rPr>
        <w:t>Article 1 – Organisation</w:t>
      </w:r>
    </w:p>
    <w:p w14:paraId="5C0756BF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Amici Vespa Diddeleng, en collaboration avec la FCAD, organise un jeu sans obligation d'achat intitulé « Exposition Vespa &amp; Fiat 500 ».</w:t>
      </w:r>
    </w:p>
    <w:p w14:paraId="2097B44E" w14:textId="77777777" w:rsidR="00387513" w:rsidRPr="007D65D4" w:rsidRDefault="00D964AF">
      <w:pPr>
        <w:spacing w:before="160" w:after="40"/>
        <w:rPr>
          <w:lang w:val="fr-FR"/>
        </w:rPr>
      </w:pPr>
      <w:r w:rsidRPr="007D65D4">
        <w:rPr>
          <w:b/>
          <w:lang w:val="fr-FR"/>
        </w:rPr>
        <w:t>Article 2 – Date, horaire et lieu</w:t>
      </w:r>
    </w:p>
    <w:p w14:paraId="76ECE2C8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L'exposition se déroule le samedi 4 juillet 2026, au centre-ville de Dudelange.</w:t>
      </w:r>
    </w:p>
    <w:p w14:paraId="78C519AD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Les Vespa et Fiat 500 peuvent être exposées entre 9h00 et 18h00.</w:t>
      </w:r>
    </w:p>
    <w:p w14:paraId="3C76E7FA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Chaque exposant est libre de choisir la durée de présence de son véhicule dans cette plage horaire.</w:t>
      </w:r>
    </w:p>
    <w:p w14:paraId="38AE2B7A" w14:textId="77777777" w:rsidR="00387513" w:rsidRPr="007D65D4" w:rsidRDefault="00D964AF">
      <w:pPr>
        <w:spacing w:before="160" w:after="40"/>
        <w:rPr>
          <w:lang w:val="fr-FR"/>
        </w:rPr>
      </w:pPr>
      <w:r w:rsidRPr="007D65D4">
        <w:rPr>
          <w:b/>
          <w:lang w:val="fr-FR"/>
        </w:rPr>
        <w:t>Article 3 – Principe du jeu</w:t>
      </w:r>
    </w:p>
    <w:p w14:paraId="0CC6B001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Les propriétaires de Vespa ou de Fiat 500 peuvent exposer leur véhicule dans le centre-ville de Dudelange durant la journée de la braderie.</w:t>
      </w:r>
    </w:p>
    <w:p w14:paraId="3D5AD12F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Chaque véhicule exposé reçoit un numéro officiel, apposé de manière visible sur le véhicule.</w:t>
      </w:r>
    </w:p>
    <w:p w14:paraId="6017C21A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Les personnes visitantes sont invitées à voter pour la plus belle Vespa et la plus belle Fiat 500, selon les modalités prévues au règlement de vote distinct.</w:t>
      </w:r>
    </w:p>
    <w:p w14:paraId="0A7E4AF9" w14:textId="0B8DAAA8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Le véhicule</w:t>
      </w:r>
      <w:r w:rsidR="007D65D4" w:rsidRPr="007D65D4">
        <w:rPr>
          <w:lang w:val="fr-FR"/>
        </w:rPr>
        <w:t>s</w:t>
      </w:r>
      <w:r w:rsidRPr="007D65D4">
        <w:rPr>
          <w:lang w:val="fr-FR"/>
        </w:rPr>
        <w:t xml:space="preserve"> ayant obtenu le plus de votes dans chaque catégorie </w:t>
      </w:r>
      <w:r w:rsidR="007D65D4">
        <w:rPr>
          <w:lang w:val="fr-FR"/>
        </w:rPr>
        <w:t>sont</w:t>
      </w:r>
      <w:r w:rsidRPr="007D65D4">
        <w:rPr>
          <w:lang w:val="fr-FR"/>
        </w:rPr>
        <w:t xml:space="preserve"> désigné</w:t>
      </w:r>
      <w:r w:rsidR="007D65D4">
        <w:rPr>
          <w:lang w:val="fr-FR"/>
        </w:rPr>
        <w:t>s</w:t>
      </w:r>
      <w:r w:rsidRPr="007D65D4">
        <w:rPr>
          <w:lang w:val="fr-FR"/>
        </w:rPr>
        <w:t xml:space="preserve"> vainqueur</w:t>
      </w:r>
      <w:r w:rsidR="007D65D4">
        <w:rPr>
          <w:lang w:val="fr-FR"/>
        </w:rPr>
        <w:t>s</w:t>
      </w:r>
      <w:r w:rsidRPr="007D65D4">
        <w:rPr>
          <w:lang w:val="fr-FR"/>
        </w:rPr>
        <w:t>.</w:t>
      </w:r>
    </w:p>
    <w:p w14:paraId="2A0ED8AC" w14:textId="77777777" w:rsidR="00387513" w:rsidRPr="007D65D4" w:rsidRDefault="00D964AF">
      <w:pPr>
        <w:spacing w:before="160" w:after="40"/>
        <w:rPr>
          <w:lang w:val="fr-FR"/>
        </w:rPr>
      </w:pPr>
      <w:r w:rsidRPr="007D65D4">
        <w:rPr>
          <w:b/>
          <w:lang w:val="fr-FR"/>
        </w:rPr>
        <w:t>Article 4 – Conditions de participation</w:t>
      </w:r>
    </w:p>
    <w:p w14:paraId="169B0A64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La participation est gratuite et sans obligation d'achat.</w:t>
      </w:r>
    </w:p>
    <w:p w14:paraId="54EA51E1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Seuls les véhicules de type Vespa ou Fiat 500 sont admis.</w:t>
      </w:r>
    </w:p>
    <w:p w14:paraId="3C53FD61" w14:textId="77777777" w:rsidR="00387513" w:rsidRDefault="00D964AF">
      <w:pPr>
        <w:spacing w:after="40"/>
      </w:pPr>
      <w:r>
        <w:t>Pour participer, il faut :</w:t>
      </w:r>
    </w:p>
    <w:p w14:paraId="7D2C4781" w14:textId="77777777" w:rsidR="00387513" w:rsidRPr="007D65D4" w:rsidRDefault="00D964AF" w:rsidP="007D65D4">
      <w:pPr>
        <w:pStyle w:val="ListBullet"/>
        <w:tabs>
          <w:tab w:val="clear" w:pos="360"/>
          <w:tab w:val="num" w:pos="720"/>
        </w:tabs>
        <w:spacing w:after="40"/>
        <w:ind w:left="720"/>
        <w:rPr>
          <w:lang w:val="fr-FR"/>
        </w:rPr>
      </w:pPr>
      <w:r w:rsidRPr="007D65D4">
        <w:rPr>
          <w:lang w:val="fr-FR"/>
        </w:rPr>
        <w:t>se présenter au stand Amici Vespa le jour de l'événement</w:t>
      </w:r>
    </w:p>
    <w:p w14:paraId="26C014D4" w14:textId="77777777" w:rsidR="00387513" w:rsidRPr="007D65D4" w:rsidRDefault="00D964AF" w:rsidP="007D65D4">
      <w:pPr>
        <w:pStyle w:val="ListBullet"/>
        <w:tabs>
          <w:tab w:val="clear" w:pos="360"/>
          <w:tab w:val="num" w:pos="720"/>
        </w:tabs>
        <w:spacing w:after="40"/>
        <w:ind w:left="720"/>
        <w:rPr>
          <w:lang w:val="fr-FR"/>
        </w:rPr>
      </w:pPr>
      <w:r w:rsidRPr="007D65D4">
        <w:rPr>
          <w:lang w:val="fr-FR"/>
        </w:rPr>
        <w:t>remplir et signer le bulletin de participation</w:t>
      </w:r>
    </w:p>
    <w:p w14:paraId="31EBD153" w14:textId="77777777" w:rsidR="00387513" w:rsidRPr="007D65D4" w:rsidRDefault="00D964AF" w:rsidP="007D65D4">
      <w:pPr>
        <w:pStyle w:val="ListBullet"/>
        <w:tabs>
          <w:tab w:val="clear" w:pos="360"/>
          <w:tab w:val="num" w:pos="720"/>
        </w:tabs>
        <w:spacing w:after="40"/>
        <w:ind w:left="720"/>
        <w:rPr>
          <w:lang w:val="fr-FR"/>
        </w:rPr>
      </w:pPr>
      <w:r w:rsidRPr="007D65D4">
        <w:rPr>
          <w:lang w:val="fr-FR"/>
        </w:rPr>
        <w:t>se voir attribuer un numéro officiel et l'apposer sur le véhicule</w:t>
      </w:r>
    </w:p>
    <w:p w14:paraId="3ECA1B7E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La participation implique la présence effective du véhicule dans le centre-ville de Dudelange durant la journée.</w:t>
      </w:r>
    </w:p>
    <w:p w14:paraId="6A8D8F68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Un même exposant ne peut inscrire qu'un seul véhicule par catégorie (une Vespa et/ou une Fiat 500).</w:t>
      </w:r>
    </w:p>
    <w:p w14:paraId="53C3726E" w14:textId="77777777" w:rsidR="00387513" w:rsidRPr="007D65D4" w:rsidRDefault="00D964AF">
      <w:pPr>
        <w:spacing w:before="160" w:after="40"/>
        <w:rPr>
          <w:lang w:val="fr-FR"/>
        </w:rPr>
      </w:pPr>
      <w:r w:rsidRPr="007D65D4">
        <w:rPr>
          <w:b/>
          <w:lang w:val="fr-FR"/>
        </w:rPr>
        <w:t>Article 5 – Validité de la participation</w:t>
      </w:r>
    </w:p>
    <w:p w14:paraId="0C09C426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Seules les inscriptions complètes, effectuées au stand Amici Vespa, sont prises en compte.</w:t>
      </w:r>
    </w:p>
    <w:p w14:paraId="6DB6A5A4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Tout bulletin de participation incomplet ou illisible sera déclaré nul.</w:t>
      </w:r>
    </w:p>
    <w:p w14:paraId="12FD7B7E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Les organisateurs se réservent le droit de refuser toute participation ne respectant pas les conditions du présent règlement.</w:t>
      </w:r>
    </w:p>
    <w:p w14:paraId="21774E71" w14:textId="77777777" w:rsidR="00387513" w:rsidRPr="007D65D4" w:rsidRDefault="00D964AF">
      <w:pPr>
        <w:spacing w:before="160" w:after="40"/>
        <w:rPr>
          <w:lang w:val="fr-FR"/>
        </w:rPr>
      </w:pPr>
      <w:r w:rsidRPr="007D65D4">
        <w:rPr>
          <w:b/>
          <w:lang w:val="fr-FR"/>
        </w:rPr>
        <w:t>Article 6 – Catégories et gains</w:t>
      </w:r>
    </w:p>
    <w:p w14:paraId="79090B55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L'exposition est organisée en deux catégories distinctes :</w:t>
      </w:r>
    </w:p>
    <w:p w14:paraId="6B04A440" w14:textId="77777777" w:rsidR="00387513" w:rsidRDefault="00D964AF">
      <w:pPr>
        <w:pStyle w:val="ListBullet"/>
        <w:spacing w:after="40"/>
      </w:pPr>
      <w:r>
        <w:t>Catégorie Vespa</w:t>
      </w:r>
    </w:p>
    <w:p w14:paraId="2C1E2C81" w14:textId="77777777" w:rsidR="00387513" w:rsidRDefault="00D964AF">
      <w:pPr>
        <w:pStyle w:val="ListBullet"/>
        <w:spacing w:after="40"/>
      </w:pPr>
      <w:r>
        <w:t>Catégorie Fiat 500</w:t>
      </w:r>
    </w:p>
    <w:p w14:paraId="1C9E1114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Les gains mis en jeu sont les suivants, par catégorie :</w:t>
      </w:r>
    </w:p>
    <w:p w14:paraId="7701F94A" w14:textId="77777777" w:rsidR="00387513" w:rsidRDefault="00D964AF">
      <w:pPr>
        <w:pStyle w:val="ListBullet"/>
        <w:spacing w:after="40"/>
      </w:pPr>
      <w:r>
        <w:lastRenderedPageBreak/>
        <w:t>1er prix : 300 €</w:t>
      </w:r>
    </w:p>
    <w:p w14:paraId="21C58199" w14:textId="77777777" w:rsidR="00387513" w:rsidRDefault="00D964AF">
      <w:pPr>
        <w:pStyle w:val="ListBullet"/>
        <w:spacing w:after="40"/>
      </w:pPr>
      <w:r>
        <w:t>2e prix : 150 €</w:t>
      </w:r>
    </w:p>
    <w:p w14:paraId="31098BD9" w14:textId="77777777" w:rsidR="00387513" w:rsidRDefault="00D964AF">
      <w:pPr>
        <w:pStyle w:val="ListBullet"/>
        <w:spacing w:after="40"/>
      </w:pPr>
      <w:r>
        <w:t>3e prix : 100 €</w:t>
      </w:r>
    </w:p>
    <w:p w14:paraId="5646BF53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Les gains sont identiques pour chaque catégorie. Il y a donc deux lauréats par rang de prix.</w:t>
      </w:r>
    </w:p>
    <w:p w14:paraId="7326B588" w14:textId="77777777" w:rsidR="00387513" w:rsidRPr="007D65D4" w:rsidRDefault="00D964AF">
      <w:pPr>
        <w:spacing w:before="160" w:after="40"/>
        <w:rPr>
          <w:lang w:val="fr-FR"/>
        </w:rPr>
      </w:pPr>
      <w:r w:rsidRPr="007D65D4">
        <w:rPr>
          <w:b/>
          <w:lang w:val="fr-FR"/>
        </w:rPr>
        <w:t>Article 7 – Désignation des gagnants</w:t>
      </w:r>
    </w:p>
    <w:p w14:paraId="2F0F0F34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Le classement est établi sur la base du nombre de votes valides obtenus, conformément au règlement de vote « Votez et Gagnez ».</w:t>
      </w:r>
    </w:p>
    <w:p w14:paraId="6FC70DD6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En cas d'égalité, un tirage au sort départagera les participants concernés.</w:t>
      </w:r>
    </w:p>
    <w:p w14:paraId="426AC3AD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Les résultats sont définitifs et sans recours possible.</w:t>
      </w:r>
    </w:p>
    <w:p w14:paraId="14E1A449" w14:textId="77777777" w:rsidR="00387513" w:rsidRPr="007D65D4" w:rsidRDefault="00D964AF">
      <w:pPr>
        <w:spacing w:before="160" w:after="40"/>
        <w:rPr>
          <w:lang w:val="fr-FR"/>
        </w:rPr>
      </w:pPr>
      <w:r w:rsidRPr="007D65D4">
        <w:rPr>
          <w:b/>
          <w:lang w:val="fr-FR"/>
        </w:rPr>
        <w:t>Article 8 – Information des gagnants et retrait des gains</w:t>
      </w:r>
    </w:p>
    <w:p w14:paraId="2F682F3B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Les gagnants seront contactés par téléphone au numéro indiqué sur le bulletin de participation.</w:t>
      </w:r>
    </w:p>
    <w:p w14:paraId="4AE8B270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À défaut de réponse endéans 2 jours, le gain pourra être attribué à une autre personne participante.</w:t>
      </w:r>
    </w:p>
    <w:p w14:paraId="5C1261E1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Les gains seront remis en personne lors de la braderie du 11 juillet 2026.</w:t>
      </w:r>
    </w:p>
    <w:p w14:paraId="4841E3DB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À défaut de retrait dans le délai et lieu indiqué, les gains pourront être réattribués à une autre personne participante.</w:t>
      </w:r>
    </w:p>
    <w:p w14:paraId="22CF30B6" w14:textId="77777777" w:rsidR="00387513" w:rsidRPr="007D65D4" w:rsidRDefault="00D964AF">
      <w:pPr>
        <w:spacing w:before="160" w:after="40"/>
        <w:rPr>
          <w:lang w:val="fr-FR"/>
        </w:rPr>
      </w:pPr>
      <w:r w:rsidRPr="007D65D4">
        <w:rPr>
          <w:b/>
          <w:lang w:val="fr-FR"/>
        </w:rPr>
        <w:t>Article 9 – Conditions des gains</w:t>
      </w:r>
    </w:p>
    <w:p w14:paraId="018C7C08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Les gains ne sont ni échangeables, ni remboursables en espèces.</w:t>
      </w:r>
    </w:p>
    <w:p w14:paraId="057EDE15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Aucune contrepartie financière supplémentaire ne pourra être demandée.</w:t>
      </w:r>
    </w:p>
    <w:p w14:paraId="6F1A6E52" w14:textId="77777777" w:rsidR="00387513" w:rsidRPr="007D65D4" w:rsidRDefault="00D964AF">
      <w:pPr>
        <w:spacing w:before="160" w:after="40"/>
        <w:rPr>
          <w:lang w:val="fr-FR"/>
        </w:rPr>
      </w:pPr>
      <w:r w:rsidRPr="007D65D4">
        <w:rPr>
          <w:b/>
          <w:lang w:val="fr-FR"/>
        </w:rPr>
        <w:t>Article 10 – Responsabilité</w:t>
      </w:r>
    </w:p>
    <w:p w14:paraId="640728F2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Les organisateurs se réservent le droit d'annuler, de reporter, ou de modifier le jeu en cas de force majeure ou de circonstances indépendantes de leur volonté.</w:t>
      </w:r>
    </w:p>
    <w:p w14:paraId="01BAAEC0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Les organisateurs ne peuvent être tenus responsables en cas d'erreur dans les coordonnées indiquées par un exposant.</w:t>
      </w:r>
    </w:p>
    <w:p w14:paraId="71CE9F43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Les exposants restent seuls responsables de leur véhicule durant toute la durée de l'exposition.</w:t>
      </w:r>
    </w:p>
    <w:p w14:paraId="1EC0D14B" w14:textId="77777777" w:rsidR="00387513" w:rsidRPr="007D65D4" w:rsidRDefault="00D964AF">
      <w:pPr>
        <w:spacing w:before="160" w:after="40"/>
        <w:rPr>
          <w:lang w:val="fr-FR"/>
        </w:rPr>
      </w:pPr>
      <w:r w:rsidRPr="007D65D4">
        <w:rPr>
          <w:b/>
          <w:lang w:val="fr-FR"/>
        </w:rPr>
        <w:t>Article 11 – Acceptation du règlement</w:t>
      </w:r>
    </w:p>
    <w:p w14:paraId="6629EFB4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La participation au jeu implique l'acceptation pleine et entière du présent règlement.</w:t>
      </w:r>
    </w:p>
    <w:p w14:paraId="71DDB4D7" w14:textId="77777777" w:rsidR="00387513" w:rsidRPr="007D65D4" w:rsidRDefault="00D964AF">
      <w:pPr>
        <w:spacing w:before="160" w:after="40"/>
        <w:rPr>
          <w:lang w:val="fr-FR"/>
        </w:rPr>
      </w:pPr>
      <w:r w:rsidRPr="007D65D4">
        <w:rPr>
          <w:b/>
          <w:lang w:val="fr-FR"/>
        </w:rPr>
        <w:t>Article 12 – Données personnelles</w:t>
      </w:r>
    </w:p>
    <w:p w14:paraId="616F7DE3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Les données collectées sont utilisées uniquement dans le cadre du jeu.</w:t>
      </w:r>
    </w:p>
    <w:p w14:paraId="0D3D48F5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Elles servent à la gestion des participations, à la désignation des gagnants, et à la prise de contact avec ces derniers.</w:t>
      </w:r>
    </w:p>
    <w:p w14:paraId="03248A2B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Elles ne seront pas transmises à des tiers.</w:t>
      </w:r>
    </w:p>
    <w:p w14:paraId="2BD538B6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Elles seront supprimées après la fin de l'opération.</w:t>
      </w:r>
    </w:p>
    <w:p w14:paraId="2DED7497" w14:textId="77777777" w:rsidR="00387513" w:rsidRPr="007D65D4" w:rsidRDefault="00D964AF">
      <w:pPr>
        <w:spacing w:after="40"/>
        <w:rPr>
          <w:lang w:val="fr-FR"/>
        </w:rPr>
      </w:pPr>
      <w:r w:rsidRPr="007D65D4">
        <w:rPr>
          <w:lang w:val="fr-FR"/>
        </w:rPr>
        <w:t>Les personnes participantes peuvent contacter la Ville de Dudelange pour toute question relative à leurs données personnelles.</w:t>
      </w:r>
    </w:p>
    <w:p w14:paraId="099E8081" w14:textId="77777777" w:rsidR="00387513" w:rsidRPr="007D65D4" w:rsidRDefault="00387513">
      <w:pPr>
        <w:spacing w:before="240" w:after="0"/>
        <w:rPr>
          <w:lang w:val="fr-FR"/>
        </w:rPr>
      </w:pPr>
    </w:p>
    <w:p w14:paraId="20B47875" w14:textId="77777777" w:rsidR="00387513" w:rsidRPr="007D65D4" w:rsidRDefault="00D964AF">
      <w:pPr>
        <w:spacing w:before="120" w:after="0"/>
        <w:jc w:val="center"/>
        <w:rPr>
          <w:lang w:val="fr-FR"/>
        </w:rPr>
      </w:pPr>
      <w:r w:rsidRPr="007D65D4">
        <w:rPr>
          <w:sz w:val="20"/>
          <w:lang w:val="fr-FR"/>
        </w:rPr>
        <w:t>Règlement de jeu « Exposition Vespa &amp; Fiat 500 ».</w:t>
      </w:r>
    </w:p>
    <w:sectPr w:rsidR="00387513" w:rsidRPr="007D65D4" w:rsidSect="007D65D4">
      <w:pgSz w:w="12240" w:h="15840"/>
      <w:pgMar w:top="1440" w:right="1584" w:bottom="1135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3246032">
    <w:abstractNumId w:val="8"/>
  </w:num>
  <w:num w:numId="2" w16cid:durableId="1481077128">
    <w:abstractNumId w:val="6"/>
  </w:num>
  <w:num w:numId="3" w16cid:durableId="1527331229">
    <w:abstractNumId w:val="5"/>
  </w:num>
  <w:num w:numId="4" w16cid:durableId="2019694280">
    <w:abstractNumId w:val="4"/>
  </w:num>
  <w:num w:numId="5" w16cid:durableId="154419862">
    <w:abstractNumId w:val="7"/>
  </w:num>
  <w:num w:numId="6" w16cid:durableId="137041923">
    <w:abstractNumId w:val="3"/>
  </w:num>
  <w:num w:numId="7" w16cid:durableId="1018505660">
    <w:abstractNumId w:val="2"/>
  </w:num>
  <w:num w:numId="8" w16cid:durableId="1630815971">
    <w:abstractNumId w:val="1"/>
  </w:num>
  <w:num w:numId="9" w16cid:durableId="27737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7513"/>
    <w:rsid w:val="007D65D4"/>
    <w:rsid w:val="00945A3E"/>
    <w:rsid w:val="00AA1D8D"/>
    <w:rsid w:val="00B47730"/>
    <w:rsid w:val="00CB0664"/>
    <w:rsid w:val="00D53BBC"/>
    <w:rsid w:val="00D964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5F023D62-69F9-461B-99DF-0759B406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70321-c9f2-4c01-a39f-490cd13275be">
      <Terms xmlns="http://schemas.microsoft.com/office/infopath/2007/PartnerControls"/>
    </lcf76f155ced4ddcb4097134ff3c332f>
    <TaxCatchAll xmlns="ca126c7a-2f00-4d0d-b638-c5ef2f096e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2FC66656B3D48AC1D81DD544DAE23" ma:contentTypeVersion="12" ma:contentTypeDescription="Crée un document." ma:contentTypeScope="" ma:versionID="3e5c963ddca034bd2b93dad151020d7b">
  <xsd:schema xmlns:xsd="http://www.w3.org/2001/XMLSchema" xmlns:xs="http://www.w3.org/2001/XMLSchema" xmlns:p="http://schemas.microsoft.com/office/2006/metadata/properties" xmlns:ns2="50d70321-c9f2-4c01-a39f-490cd13275be" xmlns:ns3="ca126c7a-2f00-4d0d-b638-c5ef2f096e98" targetNamespace="http://schemas.microsoft.com/office/2006/metadata/properties" ma:root="true" ma:fieldsID="252315bf460755a6418358c6ea7dbd36" ns2:_="" ns3:_="">
    <xsd:import namespace="50d70321-c9f2-4c01-a39f-490cd13275be"/>
    <xsd:import namespace="ca126c7a-2f00-4d0d-b638-c5ef2f096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70321-c9f2-4c01-a39f-490cd1327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f5e3cfeb-bd99-4aa6-be43-7b15082bd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26c7a-2f00-4d0d-b638-c5ef2f096e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1f0b8a-ce7f-422f-bb9d-4964588cacd0}" ma:internalName="TaxCatchAll" ma:showField="CatchAllData" ma:web="ca126c7a-2f00-4d0d-b638-c5ef2f096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C922D2-2B4A-4D29-AF2B-FB4814442E20}">
  <ds:schemaRefs>
    <ds:schemaRef ds:uri="http://schemas.microsoft.com/office/2006/metadata/properties"/>
    <ds:schemaRef ds:uri="http://schemas.microsoft.com/office/infopath/2007/PartnerControls"/>
    <ds:schemaRef ds:uri="50d70321-c9f2-4c01-a39f-490cd13275be"/>
    <ds:schemaRef ds:uri="ca126c7a-2f00-4d0d-b638-c5ef2f096e98"/>
  </ds:schemaRefs>
</ds:datastoreItem>
</file>

<file path=customXml/itemProps2.xml><?xml version="1.0" encoding="utf-8"?>
<ds:datastoreItem xmlns:ds="http://schemas.openxmlformats.org/officeDocument/2006/customXml" ds:itemID="{C151C725-3977-4635-A36A-F46D7AD70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58488-BC0B-4A40-96EB-2C086B6C9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70321-c9f2-4c01-a39f-490cd13275be"/>
    <ds:schemaRef ds:uri="ca126c7a-2f00-4d0d-b638-c5ef2f096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Claude Bizjak</cp:lastModifiedBy>
  <cp:revision>3</cp:revision>
  <dcterms:created xsi:type="dcterms:W3CDTF">2013-12-23T23:15:00Z</dcterms:created>
  <dcterms:modified xsi:type="dcterms:W3CDTF">2026-07-03T11:41:00Z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0x01010031E2FC66656B3D48AC1D81DD544DAE23</vt:lpwstr>
  </property>
</Properties>
</file>